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color w:val="000000"/>
          <w:sz w:val="40"/>
          <w:szCs w:val="40"/>
        </w:rPr>
      </w:pPr>
      <w:r>
        <w:rPr>
          <w:color w:val="000000"/>
          <w:sz w:val="31"/>
          <w:szCs w:val="31"/>
        </w:rPr>
        <w:t xml:space="preserve"> </w:t>
      </w:r>
      <w:r>
        <w:rPr>
          <w:color w:val="000000"/>
          <w:sz w:val="40"/>
          <w:szCs w:val="40"/>
          <w:u w:val="single"/>
        </w:rPr>
        <w:t xml:space="preserve">Central Lake Public Schools </w:t>
      </w:r>
      <w:r>
        <w:rPr>
          <w:color w:val="000000"/>
          <w:sz w:val="40"/>
          <w:szCs w:val="40"/>
        </w:rPr>
        <w:t xml:space="preserve">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</w:t>
      </w:r>
      <w:r>
        <w:rPr>
          <w:noProof/>
          <w:color w:val="000000"/>
          <w:sz w:val="40"/>
          <w:szCs w:val="40"/>
        </w:rPr>
        <w:drawing>
          <wp:inline distT="19050" distB="19050" distL="19050" distR="19050">
            <wp:extent cx="635508" cy="7040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70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right="4835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DATE</w:t>
      </w:r>
      <w:r>
        <w:rPr>
          <w:color w:val="000000"/>
          <w:sz w:val="23"/>
          <w:szCs w:val="23"/>
        </w:rPr>
        <w:t xml:space="preserve">: January 9, 2025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1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POSITION AVAILABLE</w:t>
      </w:r>
      <w:r>
        <w:rPr>
          <w:color w:val="000000"/>
          <w:sz w:val="23"/>
          <w:szCs w:val="23"/>
        </w:rPr>
        <w:t xml:space="preserve">: Custodial Evening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Shift hours my slightly change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0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QUALIFICATIONS</w:t>
      </w:r>
      <w:r>
        <w:rPr>
          <w:color w:val="000000"/>
          <w:sz w:val="23"/>
          <w:szCs w:val="23"/>
        </w:rPr>
        <w:t xml:space="preserve">: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6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a. Satisfactory physical condition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b. Good moral character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c. Good work habits and recommendations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6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d. Be adaptable to working around children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e. High School Diploma  </w:t>
      </w:r>
      <w:bookmarkStart w:id="0" w:name="_GoBack"/>
      <w:bookmarkEnd w:id="0"/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4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JOB GOAL</w:t>
      </w:r>
      <w:r>
        <w:rPr>
          <w:color w:val="000000"/>
          <w:sz w:val="23"/>
          <w:szCs w:val="23"/>
        </w:rPr>
        <w:t xml:space="preserve">: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569"/>
        <w:rPr>
          <w:color w:val="000000"/>
          <w:sz w:val="17"/>
          <w:szCs w:val="17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17"/>
          <w:szCs w:val="17"/>
        </w:rPr>
        <w:t xml:space="preserve">To ensure that the Central Lake Public School building and grounds are kept clean, sanitized and </w:t>
      </w:r>
      <w:proofErr w:type="gramStart"/>
      <w:r>
        <w:rPr>
          <w:color w:val="000000"/>
          <w:sz w:val="17"/>
          <w:szCs w:val="17"/>
        </w:rPr>
        <w:t xml:space="preserve">orderly;   </w:t>
      </w:r>
      <w:proofErr w:type="gramEnd"/>
      <w:r>
        <w:rPr>
          <w:color w:val="000000"/>
          <w:sz w:val="17"/>
          <w:szCs w:val="17"/>
        </w:rPr>
        <w:t xml:space="preserve">promote an optimal learning environment for our children.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7"/>
        <w:rPr>
          <w:color w:val="000000"/>
          <w:sz w:val="19"/>
          <w:szCs w:val="19"/>
        </w:rPr>
      </w:pPr>
      <w:r>
        <w:rPr>
          <w:b/>
          <w:color w:val="000000"/>
          <w:sz w:val="23"/>
          <w:szCs w:val="23"/>
        </w:rPr>
        <w:t>REPORTS TO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z w:val="19"/>
          <w:szCs w:val="19"/>
        </w:rPr>
        <w:t xml:space="preserve">Facilities Director and Superintendent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74" w:firstLine="17"/>
        <w:rPr>
          <w:color w:val="000000"/>
          <w:sz w:val="19"/>
          <w:szCs w:val="19"/>
        </w:rPr>
      </w:pPr>
      <w:r>
        <w:rPr>
          <w:b/>
          <w:color w:val="000000"/>
          <w:sz w:val="23"/>
          <w:szCs w:val="23"/>
        </w:rPr>
        <w:t>EVALUATION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z w:val="19"/>
          <w:szCs w:val="19"/>
        </w:rPr>
        <w:t>The Facilities Direct</w:t>
      </w:r>
      <w:r>
        <w:rPr>
          <w:color w:val="000000"/>
          <w:sz w:val="19"/>
          <w:szCs w:val="19"/>
        </w:rPr>
        <w:t xml:space="preserve">or and Superintendent will evaluate position annually  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7"/>
        <w:rPr>
          <w:color w:val="000000"/>
          <w:sz w:val="19"/>
          <w:szCs w:val="19"/>
        </w:rPr>
      </w:pPr>
      <w:r>
        <w:rPr>
          <w:b/>
          <w:color w:val="000000"/>
          <w:sz w:val="23"/>
          <w:szCs w:val="23"/>
        </w:rPr>
        <w:t>PAY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z w:val="19"/>
          <w:szCs w:val="19"/>
        </w:rPr>
        <w:t xml:space="preserve">$16.72 per hour/ Monday-Friday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color w:val="000000"/>
          <w:sz w:val="19"/>
          <w:szCs w:val="19"/>
        </w:rPr>
      </w:pPr>
      <w:r>
        <w:rPr>
          <w:b/>
          <w:color w:val="000000"/>
          <w:sz w:val="23"/>
          <w:szCs w:val="23"/>
        </w:rPr>
        <w:t>APPLICATION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z w:val="19"/>
          <w:szCs w:val="19"/>
        </w:rPr>
        <w:t xml:space="preserve">Submit applications, letter of interest, and resume by January 24@ 4:00 p.m. to: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color w:val="000000"/>
          <w:sz w:val="23"/>
          <w:szCs w:val="23"/>
        </w:r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23"/>
          <w:szCs w:val="23"/>
        </w:rPr>
        <w:t xml:space="preserve">Mr. Mac </w:t>
      </w:r>
      <w:proofErr w:type="spellStart"/>
      <w:r>
        <w:rPr>
          <w:color w:val="000000"/>
          <w:sz w:val="23"/>
          <w:szCs w:val="23"/>
        </w:rPr>
        <w:t>Eckhardt</w:t>
      </w:r>
      <w:proofErr w:type="spellEnd"/>
      <w:r>
        <w:rPr>
          <w:color w:val="000000"/>
          <w:sz w:val="23"/>
          <w:szCs w:val="23"/>
        </w:rPr>
        <w:t xml:space="preserve"> Facilities and Maintenance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meckhardt@centrallake.org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Central Lake Public Schools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8169 W. State St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 Box 128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Central Lake, MI 49622  </w:t>
      </w:r>
    </w:p>
    <w:p w:rsidR="00E103D4" w:rsidRDefault="006E39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1" w:lineRule="auto"/>
        <w:ind w:left="11" w:hanging="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“It is the school district’s policy not to discriminate on the basis of gender, religion, race, color, national origin, age, weight, </w:t>
      </w:r>
      <w:proofErr w:type="gramStart"/>
      <w:r>
        <w:rPr>
          <w:color w:val="000000"/>
          <w:sz w:val="17"/>
          <w:szCs w:val="17"/>
        </w:rPr>
        <w:t>height,  marital</w:t>
      </w:r>
      <w:proofErr w:type="gramEnd"/>
      <w:r>
        <w:rPr>
          <w:color w:val="000000"/>
          <w:sz w:val="17"/>
          <w:szCs w:val="17"/>
        </w:rPr>
        <w:t xml:space="preserve"> status, handicap or retaliation in education programs, activities, or employment.” </w:t>
      </w:r>
    </w:p>
    <w:sectPr w:rsidR="00E103D4">
      <w:pgSz w:w="12240" w:h="15840"/>
      <w:pgMar w:top="691" w:right="1195" w:bottom="249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D4"/>
    <w:rsid w:val="002703F2"/>
    <w:rsid w:val="006E3945"/>
    <w:rsid w:val="00E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3C6E2-5168-49FE-8092-B05BDCF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Schools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Teal, Amanda</dc:creator>
  <cp:lastModifiedBy>Teal, Amanda</cp:lastModifiedBy>
  <cp:revision>2</cp:revision>
  <dcterms:created xsi:type="dcterms:W3CDTF">2025-01-09T15:23:00Z</dcterms:created>
  <dcterms:modified xsi:type="dcterms:W3CDTF">2025-01-09T15:23:00Z</dcterms:modified>
</cp:coreProperties>
</file>